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2FF5FA0D" w:rsidR="003E5F37" w:rsidRPr="00FC7B1F" w:rsidRDefault="00AB0EA7" w:rsidP="00FC7B1F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FC7B1F">
        <w:rPr>
          <w:rFonts w:ascii="Verdana" w:hAnsi="Verdana"/>
          <w:b/>
          <w:sz w:val="28"/>
          <w:szCs w:val="28"/>
        </w:rPr>
        <w:t xml:space="preserve">ПО СОПРОВОЖДЕНИЮ </w:t>
      </w:r>
      <w:r w:rsidR="00FC7B1F">
        <w:rPr>
          <w:rFonts w:ascii="Verdana" w:hAnsi="Verdana"/>
          <w:b/>
          <w:sz w:val="28"/>
          <w:szCs w:val="28"/>
          <w:lang w:val="en-US"/>
        </w:rPr>
        <w:t>IT</w:t>
      </w:r>
      <w:r w:rsidR="00FC7B1F" w:rsidRPr="00FC7B1F">
        <w:rPr>
          <w:rFonts w:ascii="Verdana" w:hAnsi="Verdana"/>
          <w:b/>
          <w:sz w:val="28"/>
          <w:szCs w:val="28"/>
        </w:rPr>
        <w:t>-</w:t>
      </w:r>
      <w:r w:rsidR="00FC7B1F">
        <w:rPr>
          <w:rFonts w:ascii="Verdana" w:hAnsi="Verdana"/>
          <w:b/>
          <w:sz w:val="28"/>
          <w:szCs w:val="28"/>
        </w:rPr>
        <w:t>КОМПАНИЙ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E6587A" w14:textId="093831CC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029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Правовой аудит сайта</w:t>
            </w:r>
          </w:p>
          <w:p w14:paraId="32DD0DA6" w14:textId="525CB393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2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Аудит нематериальных активов</w:t>
            </w:r>
          </w:p>
          <w:p w14:paraId="4E87FC31" w14:textId="77777777" w:rsid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6907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к получению лицензии ФСТЭК России на техническую защиту</w:t>
            </w:r>
          </w:p>
          <w:p w14:paraId="63664853" w14:textId="4BCE9070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конфиденциальной информации</w:t>
            </w:r>
          </w:p>
          <w:p w14:paraId="65F17489" w14:textId="6300B844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к получению лицензии ФСБ России на криптографию</w:t>
            </w:r>
          </w:p>
          <w:p w14:paraId="61050DEC" w14:textId="77777777" w:rsid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7269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Разработка правовой конструкции по применению электронной подписи в интернет</w:t>
            </w:r>
          </w:p>
          <w:p w14:paraId="7B10AA8B" w14:textId="43EFC929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проектах</w:t>
            </w:r>
          </w:p>
          <w:p w14:paraId="496BA396" w14:textId="2F6D656D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6364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Абонентское юридическое обслуживание IT-компаний</w:t>
            </w:r>
          </w:p>
          <w:p w14:paraId="5C0B3A9C" w14:textId="77777777" w:rsid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74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Правовой аудит системы обработки персональных данных и бизнес-процессов в</w:t>
            </w:r>
          </w:p>
          <w:p w14:paraId="6F6F0B7B" w14:textId="19DA0555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компании</w:t>
            </w:r>
          </w:p>
          <w:p w14:paraId="121851DE" w14:textId="77C4EF3B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14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уведомления об обработке персональных данных в Роскомнадзор</w:t>
            </w:r>
          </w:p>
          <w:p w14:paraId="4A095F94" w14:textId="7A8E7005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140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Организация режима коммерческой тайны</w:t>
            </w:r>
          </w:p>
          <w:p w14:paraId="66A16820" w14:textId="77777777" w:rsid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7098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Оформление и сопровождение сделки по передаче прав на результаты</w:t>
            </w:r>
          </w:p>
          <w:p w14:paraId="1962F718" w14:textId="2F0ED22A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интеллектуальной деятельности</w:t>
            </w:r>
          </w:p>
          <w:p w14:paraId="04AE0639" w14:textId="713177C5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4971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Разработка пакета документов по защите персональных данных</w:t>
            </w:r>
          </w:p>
          <w:p w14:paraId="7E885CF0" w14:textId="3FF403A0" w:rsid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4451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Защита персональных данных для интернет-проекта</w:t>
            </w:r>
          </w:p>
          <w:p w14:paraId="5EECBB1A" w14:textId="5F8BD4FC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341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Юридическое сопровождение IT-проектов</w:t>
            </w:r>
          </w:p>
          <w:p w14:paraId="3AD2B3E8" w14:textId="0AE22999" w:rsidR="00487C7E" w:rsidRPr="00487C7E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50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Сопровождение процедур реструктуризации, купли-продажи IT компаний</w:t>
            </w:r>
          </w:p>
          <w:p w14:paraId="18C27D3A" w14:textId="36040A9D" w:rsidR="00487C7E" w:rsidRPr="0038282C" w:rsidRDefault="0000000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2005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Защита бренда компании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EB7B" w14:textId="77777777" w:rsidR="00BF000D" w:rsidRDefault="00BF000D">
      <w:pPr>
        <w:spacing w:after="0" w:line="240" w:lineRule="auto"/>
      </w:pPr>
      <w:r>
        <w:separator/>
      </w:r>
    </w:p>
  </w:endnote>
  <w:endnote w:type="continuationSeparator" w:id="0">
    <w:p w14:paraId="68902DF8" w14:textId="77777777" w:rsidR="00BF000D" w:rsidRDefault="00BF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E1BC" w14:textId="77777777" w:rsidR="006A113D" w:rsidRDefault="006A113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48A7" w14:textId="77777777" w:rsidR="006A113D" w:rsidRDefault="006A11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9357" w14:textId="77777777" w:rsidR="00BF000D" w:rsidRDefault="00BF000D">
      <w:pPr>
        <w:spacing w:after="0" w:line="240" w:lineRule="auto"/>
      </w:pPr>
      <w:r>
        <w:separator/>
      </w:r>
    </w:p>
  </w:footnote>
  <w:footnote w:type="continuationSeparator" w:id="0">
    <w:p w14:paraId="3B50277B" w14:textId="77777777" w:rsidR="00BF000D" w:rsidRDefault="00BF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FA1E" w14:textId="77777777" w:rsidR="006A113D" w:rsidRDefault="006A113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53C4" w14:textId="77777777" w:rsidR="006A113D" w:rsidRPr="00FB7BC7" w:rsidRDefault="006A113D" w:rsidP="006A113D">
    <w:pPr>
      <w:pStyle w:val="af3"/>
      <w:tabs>
        <w:tab w:val="right" w:pos="9543"/>
      </w:tabs>
      <w:ind w:left="-426"/>
      <w:rPr>
        <w:szCs w:val="20"/>
      </w:rPr>
    </w:pPr>
    <w:bookmarkStart w:id="16" w:name="_Hlk125732068"/>
    <w:bookmarkStart w:id="17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6A45BC99" wp14:editId="10611DD7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001E3F3A" w14:textId="77777777" w:rsidR="006A113D" w:rsidRDefault="006A113D" w:rsidP="006A113D">
    <w:pPr>
      <w:pStyle w:val="af3"/>
      <w:ind w:left="3544"/>
      <w:jc w:val="right"/>
      <w:rPr>
        <w:sz w:val="18"/>
        <w:szCs w:val="20"/>
      </w:rPr>
    </w:pPr>
    <w:bookmarkStart w:id="18" w:name="_Hlk125973118"/>
  </w:p>
  <w:p w14:paraId="236C5051" w14:textId="77777777" w:rsidR="006A113D" w:rsidRDefault="006A113D" w:rsidP="006A113D">
    <w:pPr>
      <w:pStyle w:val="af3"/>
      <w:ind w:left="3544"/>
      <w:jc w:val="right"/>
      <w:rPr>
        <w:sz w:val="18"/>
        <w:szCs w:val="20"/>
      </w:rPr>
    </w:pPr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hyperlink r:id="rId2" w:history="1">
      <w:r w:rsidRPr="00971451">
        <w:rPr>
          <w:rStyle w:val="af7"/>
          <w:sz w:val="18"/>
          <w:szCs w:val="20"/>
        </w:rPr>
        <w:t>info@rtmtech.ru</w:t>
      </w:r>
    </w:hyperlink>
    <w:bookmarkEnd w:id="18"/>
  </w:p>
  <w:p w14:paraId="50DE0F27" w14:textId="5D3F4BF7" w:rsidR="003E5F37" w:rsidRDefault="006A113D" w:rsidP="006A113D">
    <w:pPr>
      <w:pStyle w:val="af3"/>
      <w:ind w:left="3544"/>
      <w:jc w:val="right"/>
      <w:rPr>
        <w:sz w:val="18"/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275ED" wp14:editId="57330779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4DE37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6"/>
    <w:bookmarkEnd w:id="17"/>
  </w:p>
  <w:p w14:paraId="60521F44" w14:textId="77777777" w:rsidR="006A113D" w:rsidRPr="006A113D" w:rsidRDefault="006A113D" w:rsidP="006A113D">
    <w:pPr>
      <w:pStyle w:val="af3"/>
      <w:ind w:left="3544"/>
      <w:jc w:val="right"/>
      <w:rPr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62AC" w14:textId="77777777" w:rsidR="006A113D" w:rsidRDefault="006A113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6119">
    <w:abstractNumId w:val="8"/>
  </w:num>
  <w:num w:numId="2" w16cid:durableId="439104409">
    <w:abstractNumId w:val="13"/>
  </w:num>
  <w:num w:numId="3" w16cid:durableId="551623136">
    <w:abstractNumId w:val="20"/>
  </w:num>
  <w:num w:numId="4" w16cid:durableId="1592737918">
    <w:abstractNumId w:val="4"/>
  </w:num>
  <w:num w:numId="5" w16cid:durableId="1842969876">
    <w:abstractNumId w:val="11"/>
  </w:num>
  <w:num w:numId="6" w16cid:durableId="507671022">
    <w:abstractNumId w:val="10"/>
  </w:num>
  <w:num w:numId="7" w16cid:durableId="167865077">
    <w:abstractNumId w:val="6"/>
  </w:num>
  <w:num w:numId="8" w16cid:durableId="954872616">
    <w:abstractNumId w:val="19"/>
  </w:num>
  <w:num w:numId="9" w16cid:durableId="663355993">
    <w:abstractNumId w:val="2"/>
  </w:num>
  <w:num w:numId="10" w16cid:durableId="395125889">
    <w:abstractNumId w:val="0"/>
  </w:num>
  <w:num w:numId="11" w16cid:durableId="2067530047">
    <w:abstractNumId w:val="7"/>
  </w:num>
  <w:num w:numId="12" w16cid:durableId="1870222347">
    <w:abstractNumId w:val="3"/>
  </w:num>
  <w:num w:numId="13" w16cid:durableId="265508381">
    <w:abstractNumId w:val="12"/>
  </w:num>
  <w:num w:numId="14" w16cid:durableId="275798303">
    <w:abstractNumId w:val="21"/>
  </w:num>
  <w:num w:numId="15" w16cid:durableId="140461259">
    <w:abstractNumId w:val="15"/>
  </w:num>
  <w:num w:numId="16" w16cid:durableId="627010797">
    <w:abstractNumId w:val="14"/>
  </w:num>
  <w:num w:numId="17" w16cid:durableId="1930846380">
    <w:abstractNumId w:val="24"/>
  </w:num>
  <w:num w:numId="18" w16cid:durableId="951090711">
    <w:abstractNumId w:val="16"/>
  </w:num>
  <w:num w:numId="19" w16cid:durableId="281965101">
    <w:abstractNumId w:val="17"/>
  </w:num>
  <w:num w:numId="20" w16cid:durableId="1277130365">
    <w:abstractNumId w:val="18"/>
  </w:num>
  <w:num w:numId="21" w16cid:durableId="1776511158">
    <w:abstractNumId w:val="1"/>
  </w:num>
  <w:num w:numId="22" w16cid:durableId="948510716">
    <w:abstractNumId w:val="5"/>
  </w:num>
  <w:num w:numId="23" w16cid:durableId="289360572">
    <w:abstractNumId w:val="22"/>
  </w:num>
  <w:num w:numId="24" w16cid:durableId="1885605646">
    <w:abstractNumId w:val="23"/>
  </w:num>
  <w:num w:numId="25" w16cid:durableId="1900439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0F20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87C7E"/>
    <w:rsid w:val="004D5B62"/>
    <w:rsid w:val="004F0262"/>
    <w:rsid w:val="00510F7B"/>
    <w:rsid w:val="00534177"/>
    <w:rsid w:val="00551FA4"/>
    <w:rsid w:val="0056570F"/>
    <w:rsid w:val="005C71D2"/>
    <w:rsid w:val="005E69D6"/>
    <w:rsid w:val="00675355"/>
    <w:rsid w:val="00681255"/>
    <w:rsid w:val="00686F76"/>
    <w:rsid w:val="006A113D"/>
    <w:rsid w:val="006A385A"/>
    <w:rsid w:val="00711437"/>
    <w:rsid w:val="00725C4E"/>
    <w:rsid w:val="007275E4"/>
    <w:rsid w:val="00822E17"/>
    <w:rsid w:val="00874469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BF000D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tm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5</cp:revision>
  <dcterms:created xsi:type="dcterms:W3CDTF">2022-11-02T10:06:00Z</dcterms:created>
  <dcterms:modified xsi:type="dcterms:W3CDTF">2023-02-10T14:38:00Z</dcterms:modified>
</cp:coreProperties>
</file>